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ind w:firstLine="11907"/>
        <w:keepLines/>
        <w:keepNext/>
      </w:pPr>
      <w:r>
        <w:t xml:space="preserve">Приложение</w:t>
      </w:r>
      <w:r/>
    </w:p>
    <w:p>
      <w:pPr>
        <w:pStyle w:val="872"/>
        <w:ind w:firstLine="11907"/>
        <w:keepLines/>
        <w:keepNext/>
      </w:pPr>
      <w:r/>
      <w:r/>
    </w:p>
    <w:p>
      <w:pPr>
        <w:pStyle w:val="872"/>
        <w:ind w:firstLine="11907"/>
        <w:keepLines/>
        <w:keepNext/>
      </w:pPr>
      <w:r>
        <w:t xml:space="preserve">УТВЕРЖДЕН </w:t>
      </w:r>
      <w:r/>
    </w:p>
    <w:p>
      <w:pPr>
        <w:pStyle w:val="872"/>
        <w:ind w:firstLine="11907"/>
        <w:keepLines/>
        <w:keepNext/>
      </w:pPr>
      <w:r/>
      <w:r/>
    </w:p>
    <w:p>
      <w:pPr>
        <w:pStyle w:val="872"/>
        <w:ind w:firstLine="11907"/>
        <w:keepLines/>
        <w:keepNext/>
      </w:pPr>
      <w:r>
        <w:t xml:space="preserve">решением Думы </w:t>
      </w:r>
      <w:r/>
    </w:p>
    <w:p>
      <w:pPr>
        <w:ind w:firstLine="11907"/>
        <w:keepLines/>
        <w:keepNext/>
      </w:pPr>
      <w:r>
        <w:t xml:space="preserve">Артемовского </w:t>
      </w:r>
      <w:r>
        <w:t xml:space="preserve">городского округа </w:t>
      </w:r>
      <w:r/>
    </w:p>
    <w:p>
      <w:pPr>
        <w:pStyle w:val="872"/>
        <w:ind w:firstLine="11907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/>
    </w:p>
    <w:p>
      <w:pPr>
        <w:pStyle w:val="872"/>
        <w:ind w:firstLine="11907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собственности Российской Федерации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в собственность Артемовского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tbl>
      <w:tblPr>
        <w:tblW w:w="1516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7"/>
        <w:gridCol w:w="7371"/>
        <w:gridCol w:w="2268"/>
        <w:gridCol w:w="2552"/>
        <w:gridCol w:w="24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7371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и характеристики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Кадастровый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552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 стоимость,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Остаточная 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7371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552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1</w:t>
            </w:r>
            <w:r>
              <w:t xml:space="preserve">.</w:t>
            </w:r>
            <w:r/>
          </w:p>
        </w:tc>
        <w:tc>
          <w:tcPr>
            <w:tcW w:w="7371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highlight w:val="none"/>
              </w:rPr>
            </w:pPr>
            <w:r>
              <w:rPr>
                <w:highlight w:val="none"/>
              </w:rPr>
              <w:t xml:space="preserve">Земельный участок </w:t>
            </w:r>
            <w:r>
              <w:rPr>
                <w:highlight w:val="none"/>
              </w:rPr>
              <w:t xml:space="preserve">площадью 50816 кв. метров,</w:t>
            </w:r>
            <w:r>
              <w:rPr>
                <w:highlight w:val="none"/>
              </w:rPr>
              <w:t xml:space="preserve"> местоположение которого установлено относительно ориентира, расположенного за предела</w:t>
            </w:r>
            <w:r>
              <w:rPr>
                <w:highlight w:val="none"/>
              </w:rPr>
              <w:t xml:space="preserve">ми участка. Ориентир - здание штаба. Участок находится примерно в 61 метре по направлению на северо-запад от ориентира. </w:t>
            </w:r>
            <w:r>
              <w:rPr>
                <w:highlight w:val="none"/>
              </w:rPr>
              <w:t xml:space="preserve">Почтовый адрес ориентира: Приморский край, г. Артем, ул. Стрельникова, дом 48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2</w:t>
            </w:r>
            <w:r>
              <w:t xml:space="preserve">5:27:060101:200</w:t>
            </w:r>
            <w:r/>
          </w:p>
        </w:tc>
        <w:tc>
          <w:tcPr>
            <w:tcW w:w="2552" w:type="dxa"/>
            <w:vAlign w:val="top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15 363 155,97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15 363 155,97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7371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552" w:type="dxa"/>
            <w:vAlign w:val="top"/>
            <w:textDirection w:val="lrTb"/>
            <w:noWrap w:val="false"/>
          </w:tcPr>
          <w:p>
            <w:pPr>
              <w:pStyle w:val="87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7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78" w:bottom="567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8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sz w:val="24"/>
      <w:szCs w:val="24"/>
      <w:lang w:val="ru-RU" w:eastAsia="ru-RU" w:bidi="ar-SA"/>
    </w:rPr>
  </w:style>
  <w:style w:type="paragraph" w:styleId="873">
    <w:name w:val="Заголовок 2"/>
    <w:basedOn w:val="872"/>
    <w:next w:val="872"/>
    <w:link w:val="872"/>
    <w:qFormat/>
    <w:pPr>
      <w:jc w:val="center"/>
      <w:keepNext/>
      <w:outlineLvl w:val="1"/>
    </w:pPr>
    <w:rPr>
      <w:sz w:val="36"/>
      <w:szCs w:val="20"/>
    </w:rPr>
  </w:style>
  <w:style w:type="paragraph" w:styleId="874">
    <w:name w:val="Заголовок 3"/>
    <w:basedOn w:val="872"/>
    <w:next w:val="872"/>
    <w:link w:val="872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5">
    <w:name w:val="Заголовок 4"/>
    <w:basedOn w:val="872"/>
    <w:next w:val="872"/>
    <w:link w:val="887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6">
    <w:name w:val="Основной шрифт абзаца"/>
    <w:next w:val="876"/>
    <w:link w:val="872"/>
    <w:uiPriority w:val="1"/>
    <w:unhideWhenUsed/>
  </w:style>
  <w:style w:type="table" w:styleId="877">
    <w:name w:val="Обычная таблица"/>
    <w:next w:val="877"/>
    <w:link w:val="872"/>
    <w:uiPriority w:val="99"/>
    <w:semiHidden/>
    <w:unhideWhenUsed/>
    <w:qFormat/>
    <w:tblPr/>
  </w:style>
  <w:style w:type="numbering" w:styleId="878">
    <w:name w:val="Нет списка"/>
    <w:next w:val="878"/>
    <w:link w:val="872"/>
    <w:uiPriority w:val="99"/>
    <w:semiHidden/>
    <w:unhideWhenUsed/>
  </w:style>
  <w:style w:type="table" w:styleId="879">
    <w:name w:val="Сетка таблицы"/>
    <w:basedOn w:val="877"/>
    <w:next w:val="879"/>
    <w:link w:val="872"/>
    <w:tblPr/>
  </w:style>
  <w:style w:type="paragraph" w:styleId="880">
    <w:name w:val="Основной текст"/>
    <w:basedOn w:val="872"/>
    <w:next w:val="880"/>
    <w:link w:val="888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81">
    <w:name w:val="Верхний колонтитул"/>
    <w:basedOn w:val="872"/>
    <w:next w:val="881"/>
    <w:link w:val="88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2">
    <w:name w:val="Номер страницы"/>
    <w:basedOn w:val="876"/>
    <w:next w:val="882"/>
    <w:link w:val="872"/>
  </w:style>
  <w:style w:type="paragraph" w:styleId="883">
    <w:name w:val="Нижний колонтитул"/>
    <w:basedOn w:val="872"/>
    <w:next w:val="883"/>
    <w:link w:val="872"/>
    <w:pPr>
      <w:tabs>
        <w:tab w:val="center" w:pos="4677" w:leader="none"/>
        <w:tab w:val="right" w:pos="9355" w:leader="none"/>
      </w:tabs>
    </w:pPr>
  </w:style>
  <w:style w:type="paragraph" w:styleId="884">
    <w:name w:val="Текст выноски"/>
    <w:basedOn w:val="872"/>
    <w:next w:val="884"/>
    <w:link w:val="885"/>
    <w:rPr>
      <w:rFonts w:ascii="Tahoma" w:hAnsi="Tahoma"/>
      <w:sz w:val="16"/>
      <w:szCs w:val="16"/>
      <w:lang w:val="en-US" w:eastAsia="en-US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character" w:styleId="886">
    <w:name w:val="Верхний колонтитул Знак"/>
    <w:next w:val="886"/>
    <w:link w:val="881"/>
    <w:uiPriority w:val="99"/>
    <w:rPr>
      <w:sz w:val="24"/>
      <w:szCs w:val="24"/>
    </w:rPr>
  </w:style>
  <w:style w:type="character" w:styleId="887">
    <w:name w:val="Заголовок 4 Знак"/>
    <w:next w:val="887"/>
    <w:link w:val="875"/>
    <w:rPr>
      <w:b/>
      <w:bCs/>
      <w:sz w:val="28"/>
      <w:szCs w:val="28"/>
    </w:rPr>
  </w:style>
  <w:style w:type="character" w:styleId="888">
    <w:name w:val="Основной текст Знак"/>
    <w:next w:val="888"/>
    <w:link w:val="880"/>
    <w:rPr>
      <w:sz w:val="24"/>
    </w:rPr>
  </w:style>
  <w:style w:type="character" w:styleId="889">
    <w:name w:val="fontstyle01"/>
    <w:next w:val="889"/>
    <w:link w:val="872"/>
    <w:rPr>
      <w:rFonts w:ascii="TimesNewRomanPSMT" w:hAnsi="TimesNewRomanPSMT"/>
      <w:color w:val="000000"/>
      <w:sz w:val="20"/>
      <w:szCs w:val="20"/>
    </w:rPr>
  </w:style>
  <w:style w:type="character" w:styleId="890" w:default="1">
    <w:name w:val="Default Paragraph Font"/>
    <w:uiPriority w:val="1"/>
    <w:semiHidden/>
    <w:unhideWhenUsed/>
  </w:style>
  <w:style w:type="numbering" w:styleId="891" w:default="1">
    <w:name w:val="No List"/>
    <w:uiPriority w:val="99"/>
    <w:semiHidden/>
    <w:unhideWhenUsed/>
  </w:style>
  <w:style w:type="table" w:styleId="89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KUMI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15</cp:revision>
  <dcterms:created xsi:type="dcterms:W3CDTF">2024-05-03T00:25:00Z</dcterms:created>
  <dcterms:modified xsi:type="dcterms:W3CDTF">2025-07-21T05:12:24Z</dcterms:modified>
  <cp:version>983040</cp:version>
</cp:coreProperties>
</file>